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11827"/>
          <w:sz w:val="40"/>
          <w:szCs w:val="40"/>
        </w:rPr>
        <w:t xml:space="preserve">Passive fire penetration survey</w:t>
      </w:r>
    </w:p>
    <w:p>
      <w:pPr>
        <w:spacing w:after="24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A penetration register for fire-rated walls and floors: service type, required FRL, the sealing system found, compliance and the fix.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1. Project details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Building and address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Levels / areas surveyed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Areas not accessed, and why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Drawings and fire engineering report reference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Surveyor and date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2. Fire-rated elements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49"/>
        <w:gridCol w:w="3849"/>
        <w:gridCol w:w="3849"/>
        <w:gridCol w:w="3851"/>
      </w:tblGrid>
      <w:t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Element ID</w:t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Type (wall / floor / shaft)</w:t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Construction</w:t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Required FRL</w:t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3. Penetration register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4"/>
        <w:gridCol w:w="1924"/>
        <w:gridCol w:w="1924"/>
        <w:gridCol w:w="1924"/>
        <w:gridCol w:w="1924"/>
        <w:gridCol w:w="1924"/>
        <w:gridCol w:w="1924"/>
        <w:gridCol w:w="1930"/>
      </w:tblGrid>
      <w:t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Pen. ID</w:t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Level / location</w:t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Element</w:t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Service (type, size, material)</w:t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Sealing system found</w:t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Label</w:t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Compliant</w:t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Photo ref</w:t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2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1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4. Defects and remediation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49"/>
        <w:gridCol w:w="3849"/>
        <w:gridCol w:w="3849"/>
        <w:gridCol w:w="3851"/>
      </w:tblGrid>
      <w:t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Pen. ID</w:t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Defect</w:t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Recommended remediation</w:t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Priority</w:t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5. Summary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Penetrations recorded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Compliant / non-compliant / unable to determine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Key findings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Free template from SurveyThanks. Fill it in on your phone and generate the report automatically: https://www.surveythanks.com/templates/passive-fire-penetration-survey-template  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Passive fire penetration survey</dc:title>
  <dc:creator>SurveyThanks</dc:creator>
  <dc:description>A penetration register for fire-rated walls and floors: service type, required FRL, the sealing system found, compliance and the fix.</dc:description>
  <cp:lastModifiedBy>Un-named</cp:lastModifiedBy>
  <cp:revision>1</cp:revision>
  <dcterms:created xsi:type="dcterms:W3CDTF">2026-10-05T07:52:33.206Z</dcterms:created>
  <dcterms:modified xsi:type="dcterms:W3CDTF">2026-10-05T07:52:33.206Z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